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Default="005D10FD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E1BD6"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E1BD6"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 w:rsidR="004E1B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от «___» _____________ 20</w:t>
      </w:r>
      <w:r w:rsidR="00A2339B" w:rsidRPr="004E1BD6">
        <w:rPr>
          <w:rFonts w:ascii="Times New Roman" w:hAnsi="Times New Roman" w:cs="Times New Roman"/>
          <w:sz w:val="28"/>
          <w:szCs w:val="28"/>
        </w:rPr>
        <w:t>_</w:t>
      </w:r>
      <w:r w:rsidRPr="004E1BD6">
        <w:rPr>
          <w:rFonts w:ascii="Times New Roman" w:hAnsi="Times New Roman" w:cs="Times New Roman"/>
          <w:sz w:val="28"/>
          <w:szCs w:val="28"/>
        </w:rPr>
        <w:t>__ г.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8705A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6311E">
        <w:rPr>
          <w:rFonts w:ascii="Times New Roman" w:hAnsi="Times New Roman" w:cs="Times New Roman"/>
          <w:b/>
          <w:sz w:val="28"/>
          <w:szCs w:val="28"/>
        </w:rPr>
        <w:t xml:space="preserve">пециалиста – эксперта </w:t>
      </w:r>
      <w:r w:rsidR="00103C54">
        <w:rPr>
          <w:rFonts w:ascii="Times New Roman" w:hAnsi="Times New Roman" w:cs="Times New Roman"/>
          <w:b/>
          <w:sz w:val="28"/>
          <w:szCs w:val="28"/>
        </w:rPr>
        <w:t>аналитическог</w:t>
      </w:r>
      <w:r w:rsidR="003B534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специалист – эксперт </w:t>
      </w:r>
      <w:r w:rsidR="00103C54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5D10FD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далее </w:t>
      </w:r>
      <w:proofErr w:type="gramStart"/>
      <w:r w:rsidR="007C5941" w:rsidRPr="007C5941">
        <w:rPr>
          <w:rFonts w:ascii="Times New Roman" w:hAnsi="Times New Roman" w:cs="Times New Roman"/>
          <w:sz w:val="28"/>
          <w:szCs w:val="28"/>
        </w:rPr>
        <w:t>–</w:t>
      </w:r>
      <w:r w:rsidR="00E631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6311E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</w:t>
      </w:r>
      <w:r w:rsidR="00E8705A">
        <w:rPr>
          <w:rFonts w:ascii="Times New Roman" w:hAnsi="Times New Roman" w:cs="Times New Roman"/>
          <w:sz w:val="28"/>
          <w:szCs w:val="28"/>
        </w:rPr>
        <w:t>2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8705A">
        <w:rPr>
          <w:rFonts w:ascii="Times New Roman" w:hAnsi="Times New Roman" w:cs="Times New Roman"/>
          <w:sz w:val="28"/>
          <w:szCs w:val="28"/>
        </w:rPr>
        <w:t>С</w:t>
      </w:r>
      <w:r w:rsidR="00E6311E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103C54">
        <w:rPr>
          <w:rFonts w:ascii="Times New Roman" w:hAnsi="Times New Roman" w:cs="Times New Roman"/>
          <w:sz w:val="28"/>
          <w:szCs w:val="28"/>
        </w:rPr>
        <w:t>аналитическог</w:t>
      </w:r>
      <w:r w:rsidR="003B534B">
        <w:rPr>
          <w:rFonts w:ascii="Times New Roman" w:hAnsi="Times New Roman" w:cs="Times New Roman"/>
          <w:sz w:val="28"/>
          <w:szCs w:val="28"/>
        </w:rPr>
        <w:t xml:space="preserve">о </w:t>
      </w:r>
      <w:r w:rsidR="00935FA1">
        <w:rPr>
          <w:rFonts w:ascii="Times New Roman" w:hAnsi="Times New Roman" w:cs="Times New Roman"/>
          <w:sz w:val="28"/>
          <w:szCs w:val="28"/>
        </w:rPr>
        <w:t>отдела 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103C54" w:rsidRPr="008D7EF6" w:rsidRDefault="00103C54" w:rsidP="0010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27.07.2006 № 152-ФЗ «О персональных данных»; </w:t>
      </w:r>
      <w:r w:rsidRPr="0088202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8820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82028">
        <w:rPr>
          <w:rFonts w:ascii="Times New Roman" w:hAnsi="Times New Roman" w:cs="Times New Roman"/>
          <w:sz w:val="28"/>
          <w:szCs w:val="28"/>
        </w:rPr>
        <w:t xml:space="preserve"> от 02.</w:t>
      </w:r>
      <w:r>
        <w:rPr>
          <w:rFonts w:ascii="Times New Roman" w:hAnsi="Times New Roman" w:cs="Times New Roman"/>
          <w:sz w:val="28"/>
          <w:szCs w:val="28"/>
        </w:rPr>
        <w:t>05.</w:t>
      </w:r>
      <w:r w:rsidRPr="00D36865">
        <w:rPr>
          <w:rFonts w:ascii="Times New Roman" w:hAnsi="Times New Roman" w:cs="Times New Roman"/>
          <w:sz w:val="28"/>
          <w:szCs w:val="28"/>
        </w:rPr>
        <w:t>2006 № 59-ФЗ «О порядке рассмотрения обращений граждан Российской Федерации»;</w:t>
      </w:r>
      <w:proofErr w:type="gramEnd"/>
      <w:r w:rsidRPr="00D36865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D3686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3686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12.08.2004 № 410 «О порядке </w:t>
      </w:r>
      <w:proofErr w:type="gramStart"/>
      <w:r w:rsidRPr="00D36865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D36865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hyperlink r:id="rId15" w:history="1">
        <w:r w:rsidRPr="00D3686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3686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 25.12.2009 № 1088 </w:t>
      </w:r>
      <w:r w:rsidR="00374949">
        <w:rPr>
          <w:rFonts w:ascii="Times New Roman" w:hAnsi="Times New Roman" w:cs="Times New Roman"/>
          <w:sz w:val="28"/>
          <w:szCs w:val="28"/>
        </w:rPr>
        <w:t>«</w:t>
      </w:r>
      <w:r w:rsidRPr="00D36865">
        <w:rPr>
          <w:rFonts w:ascii="Times New Roman" w:hAnsi="Times New Roman" w:cs="Times New Roman"/>
          <w:sz w:val="28"/>
          <w:szCs w:val="28"/>
        </w:rPr>
        <w:t xml:space="preserve">О государственной автоматизированной системе </w:t>
      </w:r>
      <w:r w:rsidR="00374949">
        <w:rPr>
          <w:rFonts w:ascii="Times New Roman" w:hAnsi="Times New Roman" w:cs="Times New Roman"/>
          <w:sz w:val="28"/>
          <w:szCs w:val="28"/>
        </w:rPr>
        <w:t>«</w:t>
      </w:r>
      <w:r w:rsidRPr="00D36865">
        <w:rPr>
          <w:rFonts w:ascii="Times New Roman" w:hAnsi="Times New Roman" w:cs="Times New Roman"/>
          <w:sz w:val="28"/>
          <w:szCs w:val="28"/>
        </w:rPr>
        <w:t>Управление</w:t>
      </w:r>
      <w:r w:rsidR="00374949">
        <w:rPr>
          <w:rFonts w:ascii="Times New Roman" w:hAnsi="Times New Roman" w:cs="Times New Roman"/>
          <w:sz w:val="28"/>
          <w:szCs w:val="28"/>
        </w:rPr>
        <w:t>»</w:t>
      </w:r>
      <w:r w:rsidRPr="00D36865">
        <w:rPr>
          <w:rFonts w:ascii="Times New Roman" w:hAnsi="Times New Roman" w:cs="Times New Roman"/>
          <w:sz w:val="28"/>
          <w:szCs w:val="28"/>
        </w:rPr>
        <w:t xml:space="preserve">; </w:t>
      </w:r>
      <w:hyperlink r:id="rId16" w:history="1">
        <w:proofErr w:type="gramStart"/>
        <w:r w:rsidRPr="00D3686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3686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26.05.2010 № 367 «О Единой межведомственной информационно-статистический системе»; </w:t>
      </w:r>
      <w:hyperlink r:id="rId17" w:history="1">
        <w:r w:rsidRPr="00D3686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3686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29.12.2007 № 995 «О 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  <w:proofErr w:type="gramEnd"/>
      <w:r w:rsidRPr="00D36865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D3686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3686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</w:t>
      </w:r>
      <w:r>
        <w:rPr>
          <w:rFonts w:ascii="Times New Roman" w:hAnsi="Times New Roman" w:cs="Times New Roman"/>
          <w:sz w:val="28"/>
          <w:szCs w:val="28"/>
        </w:rPr>
        <w:t xml:space="preserve">региональных отделений) с учетом качества предоставления ими государственных услуг, а также о применении результатов указанной оценки как основания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принятия решений о досрочном прекращении исполнения соответствующими руководителями своих должностных обязанностей»; </w:t>
      </w:r>
      <w:proofErr w:type="gramStart"/>
      <w:r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103C54" w:rsidRDefault="00103C54" w:rsidP="00103C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 – эксперт 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103C54" w:rsidRDefault="00103C54" w:rsidP="0010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основы налогообложения;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D3605A">
        <w:rPr>
          <w:rFonts w:ascii="Times New Roman" w:hAnsi="Times New Roman" w:cs="Times New Roman"/>
          <w:sz w:val="28"/>
          <w:szCs w:val="28"/>
        </w:rPr>
        <w:t>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>
        <w:rPr>
          <w:rFonts w:ascii="Times New Roman" w:hAnsi="Times New Roman" w:cs="Times New Roman"/>
          <w:sz w:val="28"/>
          <w:szCs w:val="28"/>
        </w:rPr>
        <w:t>; принципы формирования статистической налоговой отчетности; порядок применения бюджетной классификации Российской Федерации; порядок составления планово-отчетной документации.</w:t>
      </w:r>
    </w:p>
    <w:p w:rsidR="00103C54" w:rsidRPr="00293406" w:rsidRDefault="00103C54" w:rsidP="0010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>
        <w:rPr>
          <w:rFonts w:ascii="Times New Roman" w:hAnsi="Times New Roman" w:cs="Times New Roman"/>
          <w:sz w:val="28"/>
          <w:szCs w:val="28"/>
        </w:rPr>
        <w:t>основы делового этикета;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293406">
        <w:rPr>
          <w:rFonts w:ascii="Times New Roman" w:hAnsi="Times New Roman" w:cs="Times New Roman"/>
          <w:sz w:val="28"/>
          <w:szCs w:val="28"/>
        </w:rPr>
        <w:t>технической и противопожарной безопасности.</w:t>
      </w:r>
    </w:p>
    <w:p w:rsidR="00103C54" w:rsidRPr="000C212B" w:rsidRDefault="00103C54" w:rsidP="00103C54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103C54" w:rsidRDefault="00103C54" w:rsidP="0010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умение составлять официальные документы; работы с данными статистической отчетности;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сч</w:t>
      </w:r>
      <w:proofErr w:type="gramEnd"/>
      <w:r>
        <w:rPr>
          <w:rFonts w:ascii="Times New Roman" w:hAnsi="Times New Roman" w:cs="Times New Roman"/>
          <w:sz w:val="28"/>
          <w:szCs w:val="28"/>
        </w:rPr>
        <w:t>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103C54" w:rsidRPr="00293406" w:rsidRDefault="00103C54" w:rsidP="00103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прием и </w:t>
      </w:r>
      <w:r w:rsidRPr="00293406">
        <w:rPr>
          <w:rFonts w:ascii="Times New Roman" w:hAnsi="Times New Roman" w:cs="Times New Roman"/>
          <w:sz w:val="28"/>
          <w:szCs w:val="28"/>
        </w:rPr>
        <w:lastRenderedPageBreak/>
        <w:t xml:space="preserve">согласование документации, заявок, заявлений; </w:t>
      </w:r>
      <w:r>
        <w:rPr>
          <w:rFonts w:ascii="Times New Roman" w:hAnsi="Times New Roman" w:cs="Times New Roman"/>
          <w:sz w:val="28"/>
          <w:szCs w:val="28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</w:t>
      </w:r>
      <w:r w:rsidRPr="00293406">
        <w:rPr>
          <w:rFonts w:ascii="Times New Roman" w:hAnsi="Times New Roman" w:cs="Times New Roman"/>
          <w:sz w:val="28"/>
          <w:szCs w:val="28"/>
        </w:rPr>
        <w:t>выдача справок, выписок, документов, разъяснений и сведений; рассмотрение запросов,</w:t>
      </w:r>
      <w:r>
        <w:rPr>
          <w:rFonts w:ascii="Times New Roman" w:hAnsi="Times New Roman" w:cs="Times New Roman"/>
          <w:sz w:val="28"/>
          <w:szCs w:val="28"/>
        </w:rPr>
        <w:t xml:space="preserve"> ходатайств, уведомлений, жалоб.</w:t>
      </w:r>
      <w:proofErr w:type="gramEnd"/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32D" w:rsidRPr="00B91925" w:rsidRDefault="00D3632D" w:rsidP="00D363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7. Основные права и обязанности специалиста 1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D3632D" w:rsidRPr="00B91925" w:rsidRDefault="00D3632D" w:rsidP="00D3632D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отдел, специалиста 1 разряда обязан: 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обеспечивать доведение нормативных, правовых актов и методических материалов до налоговых органов Ханты-Мансийского автономного округа – Югры (технологические процессы ФНС России 206.02.01.00.0030);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взаимодействовать, в пределах возложенных полномочий, с финансовыми органами субъектов Российской Федерации, органами местного самоуправления, иными федеральными и региональными органами исполнительной власти и ведомствами по вопросам поступления доходов, администрируемых ФНС России, в бюджетную систему Российской Федерации (технологические процессы ФНС России 111.02.00.00.0030, 111.02.00.00.0010, 103.06.00.00.0020);</w:t>
      </w:r>
    </w:p>
    <w:p w:rsidR="00D3632D" w:rsidRPr="00B91925" w:rsidRDefault="00D3632D" w:rsidP="00D3632D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 xml:space="preserve">обобщать и анализировать информацию, поступающую от налоговых органов Ханты-Мансийского автономного округа – Югры; </w:t>
      </w:r>
    </w:p>
    <w:p w:rsidR="00D3632D" w:rsidRPr="00B91925" w:rsidRDefault="00D3632D" w:rsidP="00D3632D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 xml:space="preserve">осуществлять подготовку ответов на адресованные в отдел для исполнения письма и запросы; </w:t>
      </w:r>
    </w:p>
    <w:p w:rsidR="00D3632D" w:rsidRPr="00B91925" w:rsidRDefault="00D3632D" w:rsidP="00D3632D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предоставлять внешним пользователям информацию в соответствии с соглашениями по информационному взаимодействию, заключенными на федеральном и региональном уровне в части показателей, относящихся к предмету деятельности отдела;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осуществлять мониторинг полноты и своевременности уплаты платежей в бюджетную систему Российской Федерации (технологические процессы ФНС России 201.02.00.00.0030, 201.02.00.00.0050);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осуществлять анализ начислений, поступлений по налогам, сборам и иным платежам в бюджетную систему Российской Федерации, по группам налогоплательщиков, видам экономической деятельности, экономический анализ начислений и поступлений (технологические процессы ФНС России 201.02.00.00.0030, 201.02.00.00.0050);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производить мониторинг, анализ и прогнозирование поступлений и начислений по основным и крупнейшим налогоплательщикам (технологические процессы ФНС России 201.02.00.00.0030, 201.02.00.00.0050);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 xml:space="preserve">контролировать выполнение индикативных показателей и параметров </w:t>
      </w:r>
      <w:proofErr w:type="gramStart"/>
      <w:r w:rsidRPr="00B91925">
        <w:rPr>
          <w:rFonts w:eastAsiaTheme="minorHAnsi"/>
          <w:sz w:val="28"/>
          <w:szCs w:val="28"/>
          <w:lang w:eastAsia="en-US"/>
        </w:rPr>
        <w:t>регионального</w:t>
      </w:r>
      <w:proofErr w:type="gramEnd"/>
      <w:r w:rsidRPr="00B91925">
        <w:rPr>
          <w:rFonts w:eastAsiaTheme="minorHAnsi"/>
          <w:sz w:val="28"/>
          <w:szCs w:val="28"/>
          <w:lang w:eastAsia="en-US"/>
        </w:rPr>
        <w:t xml:space="preserve"> и местных бюджетов (технологические процессы ФНС России 201.02.00.00.0030, 201.02.00.00.0050);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lastRenderedPageBreak/>
        <w:t>прогнозировать налоговые поступления и другие доходы в бюджеты различных уровней (технологические процессы ФНС России 201.02.00.00.0030, 201.02.00.00.0050);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обобщать аналитические материалы, подготовленные соответствующими отделами Управления (технологические процессы ФНС России 201.02.00.00.0110, 206.02.01.00.0030);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осуществлять подготовку обзорных писем, аналитических записок по вопросам, относящимся к предмету деятельности отдела (технологические процессы ФНС России 201.02.00.00.0110, 206.02.01.00.0030);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обеспечивать своевременное направление аналитических материалов руководству Управления, налоговым органам Ханты-Мансийского автономного округа – Югры и внешним пользователям (технологические процессы ФНС России 201.02.00.00.0110, 206.02.01.00.0030);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принимать участие в предоставлении в установленные сроки руководству Управления информацию для подготовки материалов к заседаниям коллегий, совещаниям и т.п. (технологические процессы ФНС России 201.02.00.00.0110, 206.02.01.00.0030);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участвовать в работе по разработке предложений по совершенствованию действующего налогового законодательства (технологический процесс ФНС России 201.02.00.00.0110, 206.02.01.00.0030, 201.01.00.00.0010);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851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формировать отчетность и информацию, относящиеся к предмету деятельности отдела (технологический процесс ФНС России 111.02.00.00.0010);</w:t>
      </w:r>
    </w:p>
    <w:p w:rsidR="00D3632D" w:rsidRPr="00B91925" w:rsidRDefault="00D3632D" w:rsidP="00D3632D">
      <w:pPr>
        <w:pStyle w:val="210"/>
        <w:numPr>
          <w:ilvl w:val="0"/>
          <w:numId w:val="8"/>
        </w:numPr>
        <w:tabs>
          <w:tab w:val="left" w:pos="0"/>
          <w:tab w:val="left" w:pos="851"/>
          <w:tab w:val="left" w:pos="1418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91925">
        <w:rPr>
          <w:rFonts w:eastAsiaTheme="minorHAnsi"/>
          <w:sz w:val="28"/>
          <w:szCs w:val="28"/>
          <w:lang w:eastAsia="en-US"/>
        </w:rPr>
        <w:t>принимать участие в разработке проектов распорядительных документов по вопросам, относящимся к предмету деятельности отдела (технологические процессы ФНС России 201.02.00.00.0110, 201.01.00.00.0010);</w:t>
      </w:r>
    </w:p>
    <w:p w:rsidR="00D3632D" w:rsidRPr="00B91925" w:rsidRDefault="00D3632D" w:rsidP="00D3632D">
      <w:pPr>
        <w:pStyle w:val="af"/>
        <w:numPr>
          <w:ilvl w:val="0"/>
          <w:numId w:val="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1925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аудиторских проверок (комплексных, тематических, дистанционных) налоговых органов Ханты-Мансийского автономного округа – Югры по вопросам, относящимся к компетенции отдела, оказании практической помощи; по результатам проверок участвовать в разработке и внесении в установленном порядке предложений по улучшению работы, осуществлять контроль за реализацией принятых решений (технологический процесс ФНС России 202.02.00.00.0010, 202.02.00.00.0020); </w:t>
      </w:r>
      <w:proofErr w:type="gramEnd"/>
    </w:p>
    <w:p w:rsidR="00D3632D" w:rsidRPr="00B91925" w:rsidRDefault="00D3632D" w:rsidP="00D3632D">
      <w:pPr>
        <w:pStyle w:val="af"/>
        <w:numPr>
          <w:ilvl w:val="0"/>
          <w:numId w:val="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</w:t>
      </w:r>
      <w:proofErr w:type="spellStart"/>
      <w:r w:rsidRPr="00B91925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B91925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 (технологический процесс ФНС России 202.02.00.00.0030);</w:t>
      </w:r>
    </w:p>
    <w:p w:rsidR="00D3632D" w:rsidRPr="00B91925" w:rsidRDefault="00D3632D" w:rsidP="00D3632D">
      <w:pPr>
        <w:pStyle w:val="a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отчетности по отделу (технологические процессы ФНС России 201.02.00.00.0030, 201.02.00.00.0050, 201.02.00.00.0060);</w:t>
      </w:r>
    </w:p>
    <w:p w:rsidR="00D3632D" w:rsidRPr="00B91925" w:rsidRDefault="00D3632D" w:rsidP="00D3632D">
      <w:pPr>
        <w:pStyle w:val="a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осуществлять взаимодействие с иными отделами Управления;</w:t>
      </w:r>
    </w:p>
    <w:p w:rsidR="00D3632D" w:rsidRPr="00B91925" w:rsidRDefault="00D3632D" w:rsidP="00D3632D">
      <w:pPr>
        <w:pStyle w:val="a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 xml:space="preserve">исполнять приказы, распоряжения и указания вышестоящих, в порядке подчиненности руководителей, отданные в пределах должностных полномочий (технологические процессы ФНС России 206.02.04.00.0020, 206.02.04.00.0010, 206.02.04.00.0000); </w:t>
      </w:r>
    </w:p>
    <w:p w:rsidR="00D3632D" w:rsidRPr="00B91925" w:rsidRDefault="00D3632D" w:rsidP="00D3632D">
      <w:pPr>
        <w:pStyle w:val="a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lastRenderedPageBreak/>
        <w:t>соблюдать требования по обеспечению безопасности конфиденциальной информации (в том числе персональных данных) (технологические процессы ФНС России 219.00.00.00.0000, 219.01.03.00.0010);</w:t>
      </w:r>
    </w:p>
    <w:p w:rsidR="00D3632D" w:rsidRPr="00B91925" w:rsidRDefault="00D3632D" w:rsidP="00D3632D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B9192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B91925">
        <w:rPr>
          <w:rFonts w:ascii="Times New Roman" w:hAnsi="Times New Roman" w:cs="Times New Roman"/>
          <w:sz w:val="28"/>
          <w:szCs w:val="28"/>
        </w:rPr>
        <w:t xml:space="preserve"> и ключевых документов к ним (технологические процессы ФНС России 219.00.00.00.0000, 219.01.03.00.0010);</w:t>
      </w:r>
    </w:p>
    <w:p w:rsidR="00D3632D" w:rsidRPr="00B91925" w:rsidRDefault="00D3632D" w:rsidP="00D3632D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 (технологические процессы ФНС России 219.00.00.00.0000, 219.01.03.00.0010);</w:t>
      </w:r>
    </w:p>
    <w:p w:rsidR="00D3632D" w:rsidRPr="00B91925" w:rsidRDefault="00D3632D" w:rsidP="00D3632D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D3632D" w:rsidRPr="00B91925" w:rsidRDefault="00D3632D" w:rsidP="00D3632D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D3632D" w:rsidRPr="00B91925" w:rsidRDefault="00D3632D" w:rsidP="00D3632D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3632D" w:rsidRPr="00B91925" w:rsidRDefault="00D3632D" w:rsidP="00D3632D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1925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3632D" w:rsidRPr="00B91925" w:rsidRDefault="00D3632D" w:rsidP="00D3632D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1925">
        <w:rPr>
          <w:rFonts w:ascii="Times New Roman" w:eastAsiaTheme="minorHAnsi" w:hAnsi="Times New Roman" w:cs="Times New Roman"/>
          <w:sz w:val="28"/>
          <w:szCs w:val="28"/>
          <w:lang w:eastAsia="en-US"/>
        </w:rPr>
        <w:t>не совершать поступки, порочащие честь и достоинство государственного служащего;</w:t>
      </w:r>
    </w:p>
    <w:p w:rsidR="00D3632D" w:rsidRPr="00B91925" w:rsidRDefault="00D3632D" w:rsidP="00D3632D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1925">
        <w:rPr>
          <w:rFonts w:ascii="Times New Roman" w:eastAsiaTheme="minorHAnsi" w:hAnsi="Times New Roman" w:cs="Times New Roman"/>
          <w:sz w:val="28"/>
          <w:szCs w:val="28"/>
          <w:lang w:eastAsia="en-US"/>
        </w:rPr>
        <w:t>соблюдать правила и нормы охраны труда и техники безопасности;</w:t>
      </w:r>
    </w:p>
    <w:p w:rsidR="00D3632D" w:rsidRPr="00B91925" w:rsidRDefault="00D3632D" w:rsidP="00D3632D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1925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поддерживать уровень квалификации, необходимый для надлежащего выполнения данных обязанностей;</w:t>
      </w:r>
    </w:p>
    <w:p w:rsidR="00D3632D" w:rsidRPr="00B91925" w:rsidRDefault="00D3632D" w:rsidP="00D3632D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1925">
        <w:rPr>
          <w:rFonts w:ascii="Times New Roman" w:eastAsiaTheme="minorHAnsi" w:hAnsi="Times New Roman" w:cs="Times New Roman"/>
          <w:sz w:val="28"/>
          <w:szCs w:val="28"/>
          <w:lang w:eastAsia="en-US"/>
        </w:rPr>
        <w:t>соблюдать установленные правила публичных выступлений и предоставления служебной информации;</w:t>
      </w:r>
    </w:p>
    <w:p w:rsidR="00D3632D" w:rsidRPr="00B91925" w:rsidRDefault="00D3632D" w:rsidP="00D3632D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192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проявлять корректность в обращении с гражданами и работниками ФНС России, Управления, Инспекций;</w:t>
      </w:r>
    </w:p>
    <w:p w:rsidR="00D3632D" w:rsidRPr="00B91925" w:rsidRDefault="00D3632D" w:rsidP="00D3632D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1925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D3632D" w:rsidRPr="00B91925" w:rsidRDefault="00D3632D" w:rsidP="00D3632D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3632D" w:rsidRPr="00B91925" w:rsidRDefault="00D3632D" w:rsidP="00D3632D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3632D" w:rsidRPr="00B91925" w:rsidRDefault="00D3632D" w:rsidP="00D3632D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D3632D" w:rsidRPr="00B91925" w:rsidRDefault="00D3632D" w:rsidP="00D3632D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D3632D" w:rsidRPr="00B91925" w:rsidRDefault="00D3632D" w:rsidP="00D3632D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Федерации;</w:t>
      </w:r>
    </w:p>
    <w:p w:rsidR="00D3632D" w:rsidRPr="00B91925" w:rsidRDefault="00D3632D" w:rsidP="00D3632D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25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обеспечивать составление и ведение документов внутреннего контроля </w:t>
      </w:r>
      <w:r w:rsidRPr="00B91925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деятельности по выполняемым или координируемым отделом технологическим процессам ФНС России (Перечня операций, Карты внутреннего контроля, Журнала внутреннего контроля).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специалист</w:t>
      </w:r>
      <w:r w:rsidR="00F226B9">
        <w:rPr>
          <w:rFonts w:ascii="Times New Roman" w:hAnsi="Times New Roman" w:cs="Times New Roman"/>
          <w:sz w:val="28"/>
          <w:szCs w:val="28"/>
        </w:rPr>
        <w:t xml:space="preserve"> –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Pr="00AF311C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226B9">
        <w:rPr>
          <w:rFonts w:ascii="Times New Roman" w:hAnsi="Times New Roman" w:cs="Times New Roman"/>
          <w:sz w:val="28"/>
          <w:szCs w:val="28"/>
        </w:rPr>
        <w:t>С</w:t>
      </w:r>
      <w:r w:rsidR="00F37048">
        <w:rPr>
          <w:rFonts w:ascii="Times New Roman" w:hAnsi="Times New Roman" w:cs="Times New Roman"/>
          <w:sz w:val="28"/>
          <w:szCs w:val="28"/>
        </w:rPr>
        <w:t>пециалист</w:t>
      </w:r>
      <w:r w:rsidR="00F226B9">
        <w:rPr>
          <w:rFonts w:ascii="Times New Roman" w:hAnsi="Times New Roman" w:cs="Times New Roman"/>
          <w:sz w:val="28"/>
          <w:szCs w:val="28"/>
        </w:rPr>
        <w:t xml:space="preserve"> –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226B9">
        <w:rPr>
          <w:rFonts w:ascii="Times New Roman" w:hAnsi="Times New Roman" w:cs="Times New Roman"/>
          <w:sz w:val="28"/>
          <w:szCs w:val="28"/>
        </w:rPr>
        <w:t>С</w:t>
      </w:r>
      <w:r w:rsidR="00F37048">
        <w:rPr>
          <w:rFonts w:ascii="Times New Roman" w:hAnsi="Times New Roman" w:cs="Times New Roman"/>
          <w:sz w:val="28"/>
          <w:szCs w:val="28"/>
        </w:rPr>
        <w:t>пециалист</w:t>
      </w:r>
      <w:r w:rsidR="00F226B9">
        <w:rPr>
          <w:rFonts w:ascii="Times New Roman" w:hAnsi="Times New Roman" w:cs="Times New Roman"/>
          <w:sz w:val="28"/>
          <w:szCs w:val="28"/>
        </w:rPr>
        <w:t xml:space="preserve"> –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9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специалист</w:t>
      </w:r>
      <w:r w:rsidR="00F226B9">
        <w:rPr>
          <w:rFonts w:ascii="Times New Roman" w:hAnsi="Times New Roman" w:cs="Times New Roman"/>
          <w:sz w:val="28"/>
          <w:szCs w:val="28"/>
        </w:rPr>
        <w:t xml:space="preserve"> –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BD129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специалист</w:t>
      </w:r>
      <w:r w:rsidR="00BD1297">
        <w:rPr>
          <w:sz w:val="28"/>
          <w:szCs w:val="28"/>
        </w:rPr>
        <w:t xml:space="preserve"> – </w:t>
      </w:r>
      <w:r w:rsidR="00902B70">
        <w:rPr>
          <w:sz w:val="28"/>
          <w:szCs w:val="28"/>
        </w:rPr>
        <w:t>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специалист</w:t>
      </w:r>
      <w:r w:rsidR="00BD1297">
        <w:rPr>
          <w:rFonts w:ascii="Times New Roman" w:hAnsi="Times New Roman" w:cs="Times New Roman"/>
          <w:sz w:val="28"/>
          <w:szCs w:val="28"/>
        </w:rPr>
        <w:t xml:space="preserve"> –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A05E40" w:rsidRPr="00A05E40" w:rsidRDefault="00A05E40" w:rsidP="009A4D45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A05E40">
        <w:rPr>
          <w:sz w:val="28"/>
          <w:szCs w:val="28"/>
        </w:rPr>
        <w:t xml:space="preserve">контроля качества и своевременности рассмотрения </w:t>
      </w:r>
      <w:r w:rsidR="00AE13B8">
        <w:rPr>
          <w:sz w:val="28"/>
          <w:szCs w:val="28"/>
        </w:rPr>
        <w:t>сотрудниками отдела</w:t>
      </w:r>
      <w:r w:rsidRPr="00A05E40">
        <w:rPr>
          <w:sz w:val="28"/>
          <w:szCs w:val="28"/>
        </w:rPr>
        <w:t xml:space="preserve"> материалов по вопросам, относящимся к направлениям деятельности </w:t>
      </w:r>
      <w:r w:rsidR="00AE13B8">
        <w:rPr>
          <w:sz w:val="28"/>
          <w:szCs w:val="28"/>
        </w:rPr>
        <w:t>отдела</w:t>
      </w:r>
      <w:r w:rsidRPr="00A05E40">
        <w:rPr>
          <w:sz w:val="28"/>
          <w:szCs w:val="28"/>
        </w:rPr>
        <w:t>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BD129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7B46B1" w:rsidRDefault="007B46B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D1297">
        <w:rPr>
          <w:rFonts w:ascii="Times New Roman" w:hAnsi="Times New Roman" w:cs="Times New Roman"/>
          <w:sz w:val="28"/>
          <w:szCs w:val="28"/>
        </w:rPr>
        <w:t>С</w:t>
      </w:r>
      <w:r w:rsidR="00902B70">
        <w:rPr>
          <w:rFonts w:ascii="Times New Roman" w:hAnsi="Times New Roman" w:cs="Times New Roman"/>
          <w:sz w:val="28"/>
          <w:szCs w:val="28"/>
        </w:rPr>
        <w:t>пециалист</w:t>
      </w:r>
      <w:r w:rsidR="00BD1297">
        <w:rPr>
          <w:rFonts w:ascii="Times New Roman" w:hAnsi="Times New Roman" w:cs="Times New Roman"/>
          <w:sz w:val="28"/>
          <w:szCs w:val="28"/>
        </w:rPr>
        <w:t xml:space="preserve"> –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317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BD1297">
        <w:rPr>
          <w:rFonts w:ascii="Times New Roman" w:hAnsi="Times New Roman" w:cs="Times New Roman"/>
          <w:sz w:val="28"/>
          <w:szCs w:val="28"/>
        </w:rPr>
        <w:t>С</w:t>
      </w:r>
      <w:r w:rsidR="00902B70">
        <w:rPr>
          <w:rFonts w:ascii="Times New Roman" w:hAnsi="Times New Roman" w:cs="Times New Roman"/>
          <w:sz w:val="28"/>
          <w:szCs w:val="28"/>
        </w:rPr>
        <w:t>пециалист</w:t>
      </w:r>
      <w:r w:rsidR="00BD1297">
        <w:rPr>
          <w:rFonts w:ascii="Times New Roman" w:hAnsi="Times New Roman" w:cs="Times New Roman"/>
          <w:sz w:val="28"/>
          <w:szCs w:val="28"/>
        </w:rPr>
        <w:t xml:space="preserve"> –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D1297" w:rsidRDefault="00BD129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BD1297" w:rsidRDefault="00BD1297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BD1297" w:rsidRDefault="00BD1297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/>
          <w:sz w:val="28"/>
          <w:szCs w:val="28"/>
        </w:rPr>
        <w:t>не</w:t>
      </w:r>
      <w:r w:rsidR="005409CB">
        <w:rPr>
          <w:rFonts w:ascii="Times New Roman" w:hAnsi="Times New Roman"/>
          <w:sz w:val="28"/>
          <w:szCs w:val="28"/>
        </w:rPr>
        <w:t> </w:t>
      </w:r>
      <w:r w:rsidR="009978BD" w:rsidRPr="009978BD">
        <w:rPr>
          <w:rFonts w:ascii="Times New Roman" w:hAnsi="Times New Roman"/>
          <w:sz w:val="28"/>
          <w:szCs w:val="28"/>
        </w:rPr>
        <w:t>оказывает государственных услуг гражданам и организациям.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B46B1" w:rsidRDefault="007B46B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02B70" w:rsidRDefault="00902B70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02B70" w:rsidSect="00E1621C">
      <w:headerReference w:type="default" r:id="rId20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B07" w:rsidRDefault="00827B07" w:rsidP="003B7A81">
      <w:pPr>
        <w:spacing w:after="0" w:line="240" w:lineRule="auto"/>
      </w:pPr>
      <w:r>
        <w:separator/>
      </w:r>
    </w:p>
  </w:endnote>
  <w:endnote w:type="continuationSeparator" w:id="0">
    <w:p w:rsidR="00827B07" w:rsidRDefault="00827B0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B07" w:rsidRDefault="00827B07" w:rsidP="003B7A81">
      <w:pPr>
        <w:spacing w:after="0" w:line="240" w:lineRule="auto"/>
      </w:pPr>
      <w:r>
        <w:separator/>
      </w:r>
    </w:p>
  </w:footnote>
  <w:footnote w:type="continuationSeparator" w:id="0">
    <w:p w:rsidR="00827B07" w:rsidRDefault="00827B0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52AD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6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5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0"/>
  </w:num>
  <w:num w:numId="24">
    <w:abstractNumId w:val="13"/>
  </w:num>
  <w:num w:numId="25">
    <w:abstractNumId w:val="20"/>
  </w:num>
  <w:num w:numId="26">
    <w:abstractNumId w:val="24"/>
  </w:num>
  <w:num w:numId="27">
    <w:abstractNumId w:val="27"/>
  </w:num>
  <w:num w:numId="28">
    <w:abstractNumId w:val="28"/>
  </w:num>
  <w:num w:numId="29">
    <w:abstractNumId w:val="4"/>
  </w:num>
  <w:num w:numId="30">
    <w:abstractNumId w:val="1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103C54"/>
    <w:rsid w:val="00110C69"/>
    <w:rsid w:val="00112138"/>
    <w:rsid w:val="00121DFA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A0913"/>
    <w:rsid w:val="001B5BBA"/>
    <w:rsid w:val="001C0EE5"/>
    <w:rsid w:val="001C1DB8"/>
    <w:rsid w:val="001C3302"/>
    <w:rsid w:val="001C364B"/>
    <w:rsid w:val="001D2783"/>
    <w:rsid w:val="001E1592"/>
    <w:rsid w:val="001E43F0"/>
    <w:rsid w:val="002072F8"/>
    <w:rsid w:val="002160F5"/>
    <w:rsid w:val="00217D01"/>
    <w:rsid w:val="0022091F"/>
    <w:rsid w:val="002215D3"/>
    <w:rsid w:val="00224657"/>
    <w:rsid w:val="0025122B"/>
    <w:rsid w:val="00254973"/>
    <w:rsid w:val="00254D09"/>
    <w:rsid w:val="0028596F"/>
    <w:rsid w:val="002917E6"/>
    <w:rsid w:val="002931B8"/>
    <w:rsid w:val="00293406"/>
    <w:rsid w:val="00295029"/>
    <w:rsid w:val="00296F61"/>
    <w:rsid w:val="002B3231"/>
    <w:rsid w:val="002B7A62"/>
    <w:rsid w:val="002C52AD"/>
    <w:rsid w:val="002D1878"/>
    <w:rsid w:val="002D4283"/>
    <w:rsid w:val="002D5D34"/>
    <w:rsid w:val="002F5B24"/>
    <w:rsid w:val="00307907"/>
    <w:rsid w:val="00313753"/>
    <w:rsid w:val="003176CF"/>
    <w:rsid w:val="00321492"/>
    <w:rsid w:val="003314B0"/>
    <w:rsid w:val="00340885"/>
    <w:rsid w:val="00346E94"/>
    <w:rsid w:val="0035519A"/>
    <w:rsid w:val="00374949"/>
    <w:rsid w:val="00394800"/>
    <w:rsid w:val="003A43AB"/>
    <w:rsid w:val="003A4C8E"/>
    <w:rsid w:val="003A69D8"/>
    <w:rsid w:val="003A7A57"/>
    <w:rsid w:val="003B2F16"/>
    <w:rsid w:val="003B534B"/>
    <w:rsid w:val="003B7A81"/>
    <w:rsid w:val="003C35BE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046"/>
    <w:rsid w:val="00463C76"/>
    <w:rsid w:val="00470FC2"/>
    <w:rsid w:val="004776BC"/>
    <w:rsid w:val="004828B1"/>
    <w:rsid w:val="0048760E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6F0F"/>
    <w:rsid w:val="004C7BA0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76A03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365CF"/>
    <w:rsid w:val="006618E5"/>
    <w:rsid w:val="00674DA8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6F22B3"/>
    <w:rsid w:val="00712D9A"/>
    <w:rsid w:val="0071560A"/>
    <w:rsid w:val="00721040"/>
    <w:rsid w:val="007409E5"/>
    <w:rsid w:val="00741728"/>
    <w:rsid w:val="00757106"/>
    <w:rsid w:val="00757903"/>
    <w:rsid w:val="00761816"/>
    <w:rsid w:val="00765E4A"/>
    <w:rsid w:val="007670DC"/>
    <w:rsid w:val="007702BC"/>
    <w:rsid w:val="00774F58"/>
    <w:rsid w:val="00775378"/>
    <w:rsid w:val="00783E24"/>
    <w:rsid w:val="007A056A"/>
    <w:rsid w:val="007A4F43"/>
    <w:rsid w:val="007A66A8"/>
    <w:rsid w:val="007A7062"/>
    <w:rsid w:val="007B0EB1"/>
    <w:rsid w:val="007B2780"/>
    <w:rsid w:val="007B46B1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27B07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13FB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E1538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717BB"/>
    <w:rsid w:val="00A77EE5"/>
    <w:rsid w:val="00A828DF"/>
    <w:rsid w:val="00AA09A9"/>
    <w:rsid w:val="00AB0F19"/>
    <w:rsid w:val="00AE00D3"/>
    <w:rsid w:val="00AE13B8"/>
    <w:rsid w:val="00AE1EAC"/>
    <w:rsid w:val="00AE50F7"/>
    <w:rsid w:val="00AF041D"/>
    <w:rsid w:val="00AF09BA"/>
    <w:rsid w:val="00AF311C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1297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730A"/>
    <w:rsid w:val="00CA7EC2"/>
    <w:rsid w:val="00CB0802"/>
    <w:rsid w:val="00CB14DA"/>
    <w:rsid w:val="00CC30AA"/>
    <w:rsid w:val="00CC56D9"/>
    <w:rsid w:val="00CD004D"/>
    <w:rsid w:val="00CD497E"/>
    <w:rsid w:val="00CE3417"/>
    <w:rsid w:val="00CE5967"/>
    <w:rsid w:val="00D00C06"/>
    <w:rsid w:val="00D04CAF"/>
    <w:rsid w:val="00D13BD8"/>
    <w:rsid w:val="00D1572F"/>
    <w:rsid w:val="00D270CA"/>
    <w:rsid w:val="00D3605A"/>
    <w:rsid w:val="00D3632D"/>
    <w:rsid w:val="00D5166D"/>
    <w:rsid w:val="00D6462A"/>
    <w:rsid w:val="00D75100"/>
    <w:rsid w:val="00D7769A"/>
    <w:rsid w:val="00D904A4"/>
    <w:rsid w:val="00DA2C46"/>
    <w:rsid w:val="00DB4A41"/>
    <w:rsid w:val="00DC1A5F"/>
    <w:rsid w:val="00DD1315"/>
    <w:rsid w:val="00DD6561"/>
    <w:rsid w:val="00DE6E00"/>
    <w:rsid w:val="00E03748"/>
    <w:rsid w:val="00E1621C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8705A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26B9"/>
    <w:rsid w:val="00F25D3D"/>
    <w:rsid w:val="00F3280F"/>
    <w:rsid w:val="00F37048"/>
    <w:rsid w:val="00F559D0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7">
    <w:name w:val="Body Text Indent"/>
    <w:basedOn w:val="a"/>
    <w:link w:val="af8"/>
    <w:uiPriority w:val="99"/>
    <w:semiHidden/>
    <w:unhideWhenUsed/>
    <w:rsid w:val="00CD497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CD497E"/>
  </w:style>
  <w:style w:type="paragraph" w:customStyle="1" w:styleId="210">
    <w:name w:val="Основной текст 21"/>
    <w:basedOn w:val="a"/>
    <w:rsid w:val="00103C54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36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7">
    <w:name w:val="Body Text Indent"/>
    <w:basedOn w:val="a"/>
    <w:link w:val="af8"/>
    <w:uiPriority w:val="99"/>
    <w:semiHidden/>
    <w:unhideWhenUsed/>
    <w:rsid w:val="00CD497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CD497E"/>
  </w:style>
  <w:style w:type="paragraph" w:customStyle="1" w:styleId="210">
    <w:name w:val="Основной текст 21"/>
    <w:basedOn w:val="a"/>
    <w:rsid w:val="00103C54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3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F1BCA85724DF4DB414D6BEFCBA408923B71E90E8FD4064DB2024C6931EAhEJ" TargetMode="External"/><Relationship Id="rId18" Type="http://schemas.openxmlformats.org/officeDocument/2006/relationships/hyperlink" Target="consultantplus://offline/ref=B166D44C9BD9F16BCC0AC42BDF10D29C4AB6B7EC0C8FE41551CDF621FFd9K4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A201447B6C569A59F0602XFH" TargetMode="External"/><Relationship Id="rId17" Type="http://schemas.openxmlformats.org/officeDocument/2006/relationships/hyperlink" Target="consultantplus://offline/ref=B166D44C9BD9F16BCC0AC42BDF10D29C4AB6B5EE0A8AE41551CDF621FFd9K4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166D44C9BD9F16BCC0AC42BDF10D29C4AB7B5E80F8CE41551CDF621FFd9K4H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5D2AE2116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166D44C9BD9F16BCC0AC42BDF10D29C49BFBBE5088CE41551CDF621FFd9K4H" TargetMode="Externa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B166D44C9BD9F16BCC0AC42BDF10D29C4ABFBAEE098AE41551CDF621FFd9K4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AA9E5-57BD-4130-8469-A29F0B708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11</Pages>
  <Words>3995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35</cp:revision>
  <cp:lastPrinted>2018-04-11T10:34:00Z</cp:lastPrinted>
  <dcterms:created xsi:type="dcterms:W3CDTF">2018-03-27T11:30:00Z</dcterms:created>
  <dcterms:modified xsi:type="dcterms:W3CDTF">2022-04-21T11:28:00Z</dcterms:modified>
</cp:coreProperties>
</file>